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3C9" w:rsidRDefault="00E253C9" w:rsidP="00E253C9">
      <w:pPr>
        <w:jc w:val="center"/>
        <w:rPr>
          <w:rFonts w:cstheme="minorHAnsi"/>
          <w:b/>
          <w:sz w:val="40"/>
          <w:szCs w:val="40"/>
        </w:rPr>
      </w:pPr>
      <w:r w:rsidRPr="006C595B">
        <w:rPr>
          <w:rFonts w:cstheme="minorHAnsi"/>
          <w:b/>
          <w:sz w:val="40"/>
          <w:szCs w:val="40"/>
          <w:u w:val="single"/>
        </w:rPr>
        <w:t>The Hunt Institute</w:t>
      </w:r>
      <w:r>
        <w:rPr>
          <w:rFonts w:cstheme="minorHAnsi"/>
          <w:b/>
          <w:sz w:val="40"/>
          <w:szCs w:val="40"/>
        </w:rPr>
        <w:t xml:space="preserve">:  </w:t>
      </w:r>
      <w:hyperlink r:id="rId4" w:history="1">
        <w:r w:rsidRPr="002422C6">
          <w:rPr>
            <w:rStyle w:val="Hyperlink"/>
            <w:rFonts w:cstheme="minorHAnsi"/>
            <w:b/>
            <w:sz w:val="40"/>
            <w:szCs w:val="40"/>
          </w:rPr>
          <w:t>http://www.hunt-institute.org/</w:t>
        </w:r>
      </w:hyperlink>
      <w:r>
        <w:rPr>
          <w:rFonts w:cstheme="minorHAnsi"/>
          <w:b/>
          <w:sz w:val="40"/>
          <w:szCs w:val="40"/>
        </w:rPr>
        <w:t xml:space="preserve"> </w:t>
      </w:r>
    </w:p>
    <w:p w:rsidR="00E253C9" w:rsidRDefault="00E253C9" w:rsidP="00E253C9">
      <w:pPr>
        <w:pStyle w:val="NormalWeb"/>
      </w:pPr>
      <w:r>
        <w:t xml:space="preserve">The Hunt Institute is leading the movement to transform American education. To make the greatest impact, we work at the intersection of policy and politics, supporting state and national policymakers and empowering them to drive educational reform.  (See </w:t>
      </w:r>
      <w:r w:rsidRPr="00E825D8">
        <w:rPr>
          <w:i/>
        </w:rPr>
        <w:t>Video Vignette User Guide</w:t>
      </w:r>
      <w:r>
        <w:t>)</w:t>
      </w:r>
    </w:p>
    <w:tbl>
      <w:tblPr>
        <w:tblStyle w:val="TableGrid"/>
        <w:tblW w:w="0" w:type="auto"/>
        <w:tblLook w:val="04A0"/>
      </w:tblPr>
      <w:tblGrid>
        <w:gridCol w:w="9576"/>
      </w:tblGrid>
      <w:tr w:rsidR="00E253C9" w:rsidTr="003D0A87">
        <w:tc>
          <w:tcPr>
            <w:tcW w:w="9576" w:type="dxa"/>
          </w:tcPr>
          <w:p w:rsidR="00E253C9" w:rsidRPr="00E825D8" w:rsidRDefault="00E253C9" w:rsidP="003D0A87">
            <w:pPr>
              <w:pStyle w:val="NormalWeb"/>
              <w:jc w:val="center"/>
              <w:rPr>
                <w:rFonts w:asciiTheme="minorHAnsi" w:hAnsiTheme="minorHAnsi" w:cstheme="minorHAnsi"/>
                <w:b/>
                <w:sz w:val="28"/>
                <w:szCs w:val="28"/>
              </w:rPr>
            </w:pPr>
            <w:r w:rsidRPr="00E825D8">
              <w:rPr>
                <w:rFonts w:asciiTheme="minorHAnsi" w:hAnsiTheme="minorHAnsi" w:cstheme="minorHAnsi"/>
                <w:b/>
                <w:sz w:val="28"/>
                <w:szCs w:val="28"/>
              </w:rPr>
              <w:t>Notes:</w:t>
            </w:r>
            <w:r>
              <w:rPr>
                <w:rFonts w:asciiTheme="minorHAnsi" w:hAnsiTheme="minorHAnsi" w:cstheme="minorHAnsi"/>
                <w:b/>
                <w:sz w:val="28"/>
                <w:szCs w:val="28"/>
              </w:rPr>
              <w:t xml:space="preserve">  How could you use these video vignettes in your school?</w:t>
            </w:r>
          </w:p>
        </w:tc>
      </w:tr>
      <w:tr w:rsidR="00E253C9" w:rsidTr="003D0A87">
        <w:tc>
          <w:tcPr>
            <w:tcW w:w="9576" w:type="dxa"/>
          </w:tcPr>
          <w:p w:rsidR="00E253C9" w:rsidRDefault="00E253C9" w:rsidP="003D0A87">
            <w:pPr>
              <w:pStyle w:val="NormalWeb"/>
            </w:pPr>
          </w:p>
          <w:p w:rsidR="00E253C9" w:rsidRDefault="00E253C9" w:rsidP="003D0A87">
            <w:pPr>
              <w:pStyle w:val="NormalWeb"/>
            </w:pPr>
          </w:p>
          <w:p w:rsidR="00E253C9" w:rsidRDefault="00E253C9" w:rsidP="003D0A87">
            <w:pPr>
              <w:pStyle w:val="NormalWeb"/>
            </w:pPr>
          </w:p>
          <w:p w:rsidR="00E253C9" w:rsidRDefault="00E253C9" w:rsidP="003D0A87">
            <w:pPr>
              <w:pStyle w:val="NormalWeb"/>
            </w:pPr>
          </w:p>
          <w:p w:rsidR="00E253C9" w:rsidRDefault="00E253C9" w:rsidP="003D0A87">
            <w:pPr>
              <w:pStyle w:val="NormalWeb"/>
            </w:pPr>
          </w:p>
          <w:p w:rsidR="00E253C9" w:rsidRDefault="00E253C9" w:rsidP="003D0A87">
            <w:pPr>
              <w:pStyle w:val="NormalWeb"/>
            </w:pPr>
          </w:p>
          <w:p w:rsidR="00E253C9" w:rsidRDefault="00E253C9" w:rsidP="003D0A87">
            <w:pPr>
              <w:pStyle w:val="NormalWeb"/>
            </w:pPr>
          </w:p>
        </w:tc>
      </w:tr>
    </w:tbl>
    <w:p w:rsidR="00E253C9" w:rsidRDefault="00E253C9" w:rsidP="00E253C9">
      <w:pPr>
        <w:pStyle w:val="NormalWeb"/>
      </w:pPr>
    </w:p>
    <w:tbl>
      <w:tblPr>
        <w:tblStyle w:val="TableGrid"/>
        <w:tblW w:w="0" w:type="auto"/>
        <w:tblBorders>
          <w:left w:val="none" w:sz="0" w:space="0" w:color="auto"/>
          <w:insideH w:val="none" w:sz="0" w:space="0" w:color="auto"/>
        </w:tblBorders>
        <w:tblLook w:val="04A0"/>
      </w:tblPr>
      <w:tblGrid>
        <w:gridCol w:w="2826"/>
        <w:gridCol w:w="6750"/>
      </w:tblGrid>
      <w:tr w:rsidR="00E253C9" w:rsidTr="003D0A87">
        <w:tc>
          <w:tcPr>
            <w:tcW w:w="2718" w:type="dxa"/>
          </w:tcPr>
          <w:p w:rsidR="00E253C9" w:rsidRDefault="00E253C9" w:rsidP="003D0A87">
            <w:pPr>
              <w:rPr>
                <w:rFonts w:ascii="Times New Roman" w:eastAsia="Times New Roman" w:hAnsi="Times New Roman" w:cs="Times New Roman"/>
                <w:sz w:val="24"/>
                <w:szCs w:val="24"/>
              </w:rPr>
            </w:pPr>
          </w:p>
          <w:p w:rsidR="00E253C9" w:rsidRDefault="00E253C9" w:rsidP="003D0A87">
            <w:pPr>
              <w:rPr>
                <w:rFonts w:ascii="Times New Roman" w:eastAsia="Times New Roman" w:hAnsi="Times New Roman" w:cs="Times New Roman"/>
                <w:sz w:val="24"/>
                <w:szCs w:val="24"/>
              </w:rPr>
            </w:pPr>
          </w:p>
          <w:p w:rsidR="00E253C9" w:rsidRDefault="00E253C9" w:rsidP="003D0A87">
            <w:pPr>
              <w:rPr>
                <w:rFonts w:ascii="Times New Roman" w:eastAsia="Times New Roman" w:hAnsi="Times New Roman" w:cs="Times New Roman"/>
                <w:sz w:val="24"/>
                <w:szCs w:val="24"/>
              </w:rPr>
            </w:pPr>
          </w:p>
          <w:p w:rsidR="00E253C9" w:rsidRDefault="00E253C9" w:rsidP="003D0A87">
            <w:pPr>
              <w:rPr>
                <w:rFonts w:ascii="Times New Roman" w:eastAsia="Times New Roman" w:hAnsi="Times New Roman" w:cs="Times New Roman"/>
                <w:sz w:val="24"/>
                <w:szCs w:val="24"/>
              </w:rPr>
            </w:pPr>
          </w:p>
          <w:p w:rsidR="00E253C9" w:rsidRDefault="00E253C9" w:rsidP="003D0A87">
            <w:pPr>
              <w:rPr>
                <w:rFonts w:ascii="Times New Roman" w:eastAsia="Times New Roman" w:hAnsi="Times New Roman" w:cs="Times New Roman"/>
                <w:sz w:val="24"/>
                <w:szCs w:val="24"/>
              </w:rPr>
            </w:pPr>
            <w:r w:rsidRPr="00594B75">
              <w:rPr>
                <w:rFonts w:ascii="Times New Roman" w:eastAsia="Times New Roman" w:hAnsi="Times New Roman" w:cs="Times New Roman"/>
                <w:noProof/>
                <w:sz w:val="24"/>
                <w:szCs w:val="24"/>
              </w:rPr>
              <w:drawing>
                <wp:inline distT="0" distB="0" distL="0" distR="0">
                  <wp:extent cx="1628775" cy="1171575"/>
                  <wp:effectExtent l="19050" t="0" r="9525" b="0"/>
                  <wp:docPr id="20" name="Picture 5"/>
                  <wp:cNvGraphicFramePr/>
                  <a:graphic xmlns:a="http://schemas.openxmlformats.org/drawingml/2006/main">
                    <a:graphicData uri="http://schemas.openxmlformats.org/drawingml/2006/picture">
                      <pic:pic xmlns:pic="http://schemas.openxmlformats.org/drawingml/2006/picture">
                        <pic:nvPicPr>
                          <pic:cNvPr id="76801" name="Picture 1"/>
                          <pic:cNvPicPr>
                            <a:picLocks noChangeAspect="1" noChangeArrowheads="1"/>
                          </pic:cNvPicPr>
                        </pic:nvPicPr>
                        <pic:blipFill>
                          <a:blip r:embed="rId5" cstate="print"/>
                          <a:srcRect/>
                          <a:stretch>
                            <a:fillRect/>
                          </a:stretch>
                        </pic:blipFill>
                        <pic:spPr bwMode="auto">
                          <a:xfrm>
                            <a:off x="0" y="0"/>
                            <a:ext cx="1628775" cy="1171575"/>
                          </a:xfrm>
                          <a:prstGeom prst="rect">
                            <a:avLst/>
                          </a:prstGeom>
                          <a:noFill/>
                          <a:ln w="9525">
                            <a:noFill/>
                            <a:miter lim="800000"/>
                            <a:headEnd/>
                            <a:tailEnd/>
                          </a:ln>
                        </pic:spPr>
                      </pic:pic>
                    </a:graphicData>
                  </a:graphic>
                </wp:inline>
              </w:drawing>
            </w:r>
          </w:p>
        </w:tc>
        <w:tc>
          <w:tcPr>
            <w:tcW w:w="6858" w:type="dxa"/>
          </w:tcPr>
          <w:p w:rsidR="00E253C9" w:rsidRPr="00594B75" w:rsidRDefault="00E253C9" w:rsidP="003D0A87">
            <w:pPr>
              <w:jc w:val="center"/>
              <w:rPr>
                <w:rFonts w:eastAsia="Times New Roman" w:cstheme="minorHAnsi"/>
                <w:b/>
                <w:sz w:val="32"/>
                <w:szCs w:val="32"/>
                <w:u w:val="single"/>
              </w:rPr>
            </w:pPr>
            <w:r w:rsidRPr="00594B75">
              <w:rPr>
                <w:rFonts w:eastAsia="Times New Roman" w:cstheme="minorHAnsi"/>
                <w:b/>
                <w:sz w:val="32"/>
                <w:szCs w:val="32"/>
                <w:u w:val="single"/>
              </w:rPr>
              <w:t>Common Core Big Ideas</w:t>
            </w:r>
          </w:p>
          <w:p w:rsidR="00E253C9" w:rsidRDefault="00E253C9" w:rsidP="003D0A87">
            <w:pPr>
              <w:jc w:val="center"/>
              <w:rPr>
                <w:rFonts w:eastAsia="Times New Roman" w:cstheme="minorHAnsi"/>
                <w:b/>
                <w:sz w:val="32"/>
                <w:szCs w:val="32"/>
              </w:rPr>
            </w:pPr>
          </w:p>
          <w:p w:rsidR="00E253C9" w:rsidRDefault="00E253C9" w:rsidP="003D0A87">
            <w:pPr>
              <w:jc w:val="center"/>
              <w:rPr>
                <w:rFonts w:eastAsia="Times New Roman" w:cstheme="minorHAnsi"/>
                <w:b/>
                <w:sz w:val="32"/>
                <w:szCs w:val="32"/>
              </w:rPr>
            </w:pPr>
          </w:p>
          <w:p w:rsidR="00E253C9" w:rsidRDefault="00E253C9" w:rsidP="003D0A87">
            <w:pPr>
              <w:jc w:val="center"/>
              <w:rPr>
                <w:rFonts w:eastAsia="Times New Roman" w:cstheme="minorHAnsi"/>
                <w:b/>
                <w:sz w:val="32"/>
                <w:szCs w:val="32"/>
              </w:rPr>
            </w:pPr>
          </w:p>
          <w:p w:rsidR="00E253C9" w:rsidRDefault="00E253C9" w:rsidP="003D0A87">
            <w:pPr>
              <w:jc w:val="center"/>
              <w:rPr>
                <w:rFonts w:eastAsia="Times New Roman" w:cstheme="minorHAnsi"/>
                <w:b/>
                <w:sz w:val="32"/>
                <w:szCs w:val="32"/>
              </w:rPr>
            </w:pPr>
          </w:p>
          <w:p w:rsidR="00E253C9" w:rsidRDefault="00E253C9" w:rsidP="003D0A87">
            <w:pPr>
              <w:jc w:val="center"/>
              <w:rPr>
                <w:rFonts w:eastAsia="Times New Roman" w:cstheme="minorHAnsi"/>
                <w:b/>
                <w:sz w:val="32"/>
                <w:szCs w:val="32"/>
              </w:rPr>
            </w:pPr>
          </w:p>
          <w:p w:rsidR="00E253C9" w:rsidRDefault="00E253C9" w:rsidP="003D0A87">
            <w:pPr>
              <w:jc w:val="center"/>
              <w:rPr>
                <w:rFonts w:eastAsia="Times New Roman" w:cstheme="minorHAnsi"/>
                <w:b/>
                <w:sz w:val="32"/>
                <w:szCs w:val="32"/>
              </w:rPr>
            </w:pPr>
          </w:p>
          <w:p w:rsidR="00E253C9" w:rsidRDefault="00E253C9" w:rsidP="003D0A87">
            <w:pPr>
              <w:jc w:val="center"/>
              <w:rPr>
                <w:rFonts w:eastAsia="Times New Roman" w:cstheme="minorHAnsi"/>
                <w:b/>
                <w:sz w:val="32"/>
                <w:szCs w:val="32"/>
              </w:rPr>
            </w:pPr>
          </w:p>
          <w:p w:rsidR="00E253C9" w:rsidRDefault="00E253C9" w:rsidP="003D0A87">
            <w:pPr>
              <w:jc w:val="center"/>
              <w:rPr>
                <w:rFonts w:eastAsia="Times New Roman" w:cstheme="minorHAnsi"/>
                <w:b/>
                <w:sz w:val="32"/>
                <w:szCs w:val="32"/>
              </w:rPr>
            </w:pPr>
          </w:p>
          <w:p w:rsidR="00E253C9" w:rsidRDefault="00E253C9" w:rsidP="003D0A87">
            <w:pPr>
              <w:jc w:val="center"/>
              <w:rPr>
                <w:rFonts w:eastAsia="Times New Roman" w:cstheme="minorHAnsi"/>
                <w:b/>
                <w:sz w:val="32"/>
                <w:szCs w:val="32"/>
              </w:rPr>
            </w:pPr>
          </w:p>
          <w:p w:rsidR="00E253C9" w:rsidRPr="008D5A6C" w:rsidRDefault="00E253C9" w:rsidP="003D0A87">
            <w:pPr>
              <w:jc w:val="center"/>
              <w:rPr>
                <w:rFonts w:eastAsia="Times New Roman" w:cstheme="minorHAnsi"/>
                <w:b/>
                <w:sz w:val="32"/>
                <w:szCs w:val="32"/>
              </w:rPr>
            </w:pPr>
          </w:p>
        </w:tc>
      </w:tr>
    </w:tbl>
    <w:p w:rsidR="00E253C9" w:rsidRDefault="00E253C9" w:rsidP="00E253C9">
      <w:pPr>
        <w:rPr>
          <w:rFonts w:ascii="Times New Roman" w:eastAsia="Times New Roman" w:hAnsi="Times New Roman" w:cs="Times New Roman"/>
          <w:sz w:val="24"/>
          <w:szCs w:val="24"/>
        </w:rPr>
      </w:pPr>
    </w:p>
    <w:p w:rsidR="00A564F6" w:rsidRPr="00E253C9" w:rsidRDefault="00E253C9">
      <w:pPr>
        <w:rPr>
          <w:rFonts w:eastAsia="Times New Roman" w:cstheme="minorHAnsi"/>
          <w:b/>
          <w:sz w:val="32"/>
          <w:szCs w:val="32"/>
        </w:rPr>
      </w:pPr>
    </w:p>
    <w:sectPr w:rsidR="00A564F6" w:rsidRPr="00E253C9" w:rsidSect="008468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53C9"/>
    <w:rsid w:val="0026312C"/>
    <w:rsid w:val="007B5AA1"/>
    <w:rsid w:val="0084684A"/>
    <w:rsid w:val="00E253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3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53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253C9"/>
    <w:rPr>
      <w:color w:val="0000FF" w:themeColor="hyperlink"/>
      <w:u w:val="single"/>
    </w:rPr>
  </w:style>
  <w:style w:type="paragraph" w:styleId="NormalWeb">
    <w:name w:val="Normal (Web)"/>
    <w:basedOn w:val="Normal"/>
    <w:uiPriority w:val="99"/>
    <w:unhideWhenUsed/>
    <w:rsid w:val="00E253C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253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3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hunt-institu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422</Characters>
  <Application>Microsoft Office Word</Application>
  <DocSecurity>0</DocSecurity>
  <Lines>3</Lines>
  <Paragraphs>1</Paragraphs>
  <ScaleCrop>false</ScaleCrop>
  <Company>NCDPI</Company>
  <LinksUpToDate>false</LinksUpToDate>
  <CharactersWithSpaces>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hmullins</dc:creator>
  <cp:lastModifiedBy>hmullins</cp:lastModifiedBy>
  <cp:revision>1</cp:revision>
  <dcterms:created xsi:type="dcterms:W3CDTF">2011-09-29T18:33:00Z</dcterms:created>
  <dcterms:modified xsi:type="dcterms:W3CDTF">2011-09-29T18:34:00Z</dcterms:modified>
</cp:coreProperties>
</file>